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color w:val="000000"/>
          <w:sz w:val="28"/>
          <w:szCs w:val="28"/>
          <w:lang w:val="en-US"/>
        </w:rPr>
      </w:pPr>
    </w:p>
    <w:p>
      <w:pPr>
        <w:widowControl/>
        <w:jc w:val="center"/>
        <w:rPr>
          <w:b/>
          <w:color w:val="000000"/>
          <w:sz w:val="28"/>
          <w:szCs w:val="28"/>
          <w:lang w:val="en-US"/>
        </w:rPr>
      </w:pPr>
    </w:p>
    <w:p>
      <w:pPr>
        <w:widowControl/>
        <w:jc w:val="center"/>
        <w:rPr>
          <w:b/>
          <w:color w:val="000000"/>
          <w:sz w:val="28"/>
          <w:szCs w:val="28"/>
          <w:lang w:val="en-US"/>
        </w:rPr>
      </w:pPr>
    </w:p>
    <w:p>
      <w:pPr>
        <w:widowControl/>
        <w:jc w:val="center"/>
        <w:rPr>
          <w:b/>
          <w:color w:val="000000"/>
          <w:sz w:val="28"/>
          <w:szCs w:val="28"/>
          <w:lang w:val="en-US"/>
        </w:rPr>
      </w:pPr>
    </w:p>
    <w:p>
      <w:pPr>
        <w:widowControl/>
        <w:jc w:val="center"/>
        <w:rPr>
          <w:b/>
          <w:color w:val="000000"/>
          <w:sz w:val="28"/>
          <w:szCs w:val="28"/>
          <w:lang w:val="en-US"/>
        </w:rPr>
      </w:pPr>
    </w:p>
    <w:p>
      <w:pPr>
        <w:widowControl/>
        <w:jc w:val="center"/>
        <w:rPr>
          <w:b/>
          <w:color w:val="000000"/>
          <w:sz w:val="28"/>
          <w:szCs w:val="28"/>
          <w:lang w:val="en-US"/>
        </w:rPr>
      </w:pPr>
    </w:p>
    <w:p>
      <w:pPr>
        <w:widowControl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常州工业职业技术学院物资采购询价单</w:t>
      </w:r>
    </w:p>
    <w:p>
      <w:pPr>
        <w:widowControl/>
        <w:jc w:val="center"/>
        <w:rPr>
          <w:b/>
          <w:bCs/>
          <w:color w:val="auto"/>
          <w:sz w:val="21"/>
          <w:szCs w:val="21"/>
        </w:rPr>
      </w:pPr>
      <w:r>
        <w:rPr>
          <w:rFonts w:hint="eastAsia"/>
          <w:b/>
          <w:bCs/>
          <w:color w:val="auto"/>
        </w:rPr>
        <w:t>标书编号：CZQY</w:t>
      </w:r>
      <w:r>
        <w:rPr>
          <w:rFonts w:hint="eastAsia"/>
          <w:b/>
          <w:bCs/>
          <w:color w:val="auto"/>
          <w:lang w:val="en-US"/>
        </w:rPr>
        <w:t>X</w:t>
      </w:r>
      <w:r>
        <w:rPr>
          <w:rFonts w:hint="eastAsia"/>
          <w:b/>
          <w:bCs/>
          <w:color w:val="auto"/>
          <w:lang w:val="en-US" w:eastAsia="zh-CN"/>
        </w:rPr>
        <w:t>20201119</w:t>
      </w:r>
      <w:r>
        <w:rPr>
          <w:rFonts w:hint="eastAsia"/>
          <w:b/>
          <w:bCs/>
          <w:color w:val="auto"/>
        </w:rPr>
        <w:t>号</w:t>
      </w:r>
    </w:p>
    <w:p>
      <w:pPr>
        <w:ind w:firstLine="560" w:firstLineChars="200"/>
        <w:rPr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>我院就</w:t>
      </w:r>
      <w:r>
        <w:rPr>
          <w:rFonts w:hint="eastAsia"/>
          <w:sz w:val="28"/>
          <w:szCs w:val="28"/>
          <w:lang w:eastAsia="zh-CN"/>
        </w:rPr>
        <w:t>防疫隔离区围栏项目</w:t>
      </w:r>
      <w:r>
        <w:rPr>
          <w:rFonts w:hint="eastAsia"/>
          <w:sz w:val="28"/>
          <w:szCs w:val="28"/>
        </w:rPr>
        <w:t>进行询价采购，具体清单及要求如下：（</w:t>
      </w:r>
      <w:r>
        <w:rPr>
          <w:rFonts w:hint="eastAsia"/>
          <w:b/>
          <w:bCs/>
          <w:sz w:val="28"/>
          <w:szCs w:val="28"/>
        </w:rPr>
        <w:t>最高限价</w:t>
      </w:r>
      <w:r>
        <w:rPr>
          <w:rFonts w:hint="eastAsia"/>
          <w:b/>
          <w:bCs/>
          <w:sz w:val="28"/>
          <w:szCs w:val="28"/>
          <w:lang w:val="en-US" w:eastAsia="zh-CN"/>
        </w:rPr>
        <w:t>14960.00</w:t>
      </w:r>
      <w:r>
        <w:rPr>
          <w:rFonts w:hint="eastAsia"/>
          <w:b/>
          <w:bCs/>
          <w:sz w:val="28"/>
          <w:szCs w:val="28"/>
        </w:rPr>
        <w:t>元</w:t>
      </w:r>
      <w:r>
        <w:rPr>
          <w:rFonts w:hint="eastAsia"/>
          <w:sz w:val="28"/>
          <w:szCs w:val="28"/>
        </w:rPr>
        <w:t>）</w:t>
      </w:r>
    </w:p>
    <w:p>
      <w:pPr>
        <w:widowControl/>
        <w:rPr>
          <w:b/>
          <w:color w:val="000000"/>
          <w:sz w:val="28"/>
          <w:szCs w:val="28"/>
          <w:lang w:val="en-US"/>
        </w:rPr>
      </w:pPr>
      <w:r>
        <w:rPr>
          <w:rFonts w:hint="eastAsia"/>
          <w:b/>
          <w:color w:val="000000"/>
          <w:sz w:val="28"/>
          <w:szCs w:val="28"/>
          <w:lang w:val="en-US"/>
        </w:rPr>
        <w:t>一、具体要求及工程量清单：</w:t>
      </w:r>
    </w:p>
    <w:p>
      <w:pPr>
        <w:widowControl/>
        <w:rPr>
          <w:b/>
          <w:color w:val="000000"/>
          <w:sz w:val="24"/>
          <w:szCs w:val="24"/>
          <w:lang w:val="en-US"/>
        </w:rPr>
      </w:pPr>
      <w:r>
        <w:rPr>
          <w:rFonts w:hint="eastAsia"/>
          <w:b/>
          <w:color w:val="000000"/>
          <w:sz w:val="24"/>
          <w:szCs w:val="24"/>
          <w:lang w:val="en-US"/>
        </w:rPr>
        <w:t>一）、产品要求及工程量清单</w:t>
      </w:r>
    </w:p>
    <w:p>
      <w:pPr>
        <w:widowControl/>
        <w:jc w:val="center"/>
        <w:rPr>
          <w:b/>
          <w:color w:val="000000"/>
          <w:sz w:val="24"/>
          <w:szCs w:val="24"/>
          <w:lang w:val="en-US"/>
        </w:rPr>
      </w:pPr>
    </w:p>
    <w:p>
      <w:pPr>
        <w:widowControl/>
        <w:jc w:val="center"/>
        <w:rPr>
          <w:b/>
          <w:color w:val="000000"/>
          <w:sz w:val="24"/>
          <w:szCs w:val="24"/>
          <w:lang w:val="en-US"/>
        </w:rPr>
      </w:pPr>
      <w:r>
        <w:rPr>
          <w:rFonts w:hint="eastAsia"/>
          <w:b/>
          <w:color w:val="000000"/>
          <w:sz w:val="24"/>
          <w:szCs w:val="24"/>
          <w:lang w:val="en-US"/>
        </w:rPr>
        <w:t>材质要求及工程量清单</w:t>
      </w:r>
    </w:p>
    <w:tbl>
      <w:tblPr>
        <w:tblStyle w:val="6"/>
        <w:tblW w:w="108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542"/>
        <w:gridCol w:w="4043"/>
        <w:gridCol w:w="1725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lang w:val="en-US"/>
              </w:rPr>
              <w:t>序号</w:t>
            </w:r>
          </w:p>
        </w:tc>
        <w:tc>
          <w:tcPr>
            <w:tcW w:w="154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lang w:val="en-US"/>
              </w:rPr>
              <w:t>项目名称</w:t>
            </w:r>
          </w:p>
        </w:tc>
        <w:tc>
          <w:tcPr>
            <w:tcW w:w="404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lang w:val="en-US"/>
              </w:rPr>
              <w:t>项目特征</w:t>
            </w:r>
          </w:p>
        </w:tc>
        <w:tc>
          <w:tcPr>
            <w:tcW w:w="17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lang w:val="en-US"/>
              </w:rPr>
              <w:t>计量单位</w:t>
            </w:r>
          </w:p>
        </w:tc>
        <w:tc>
          <w:tcPr>
            <w:tcW w:w="234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lang w:val="en-US"/>
              </w:rPr>
              <w:t>工程数量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96" w:type="dxa"/>
            <w:gridSpan w:val="5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防疫隔离区围挡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43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室外围挡</w:t>
            </w:r>
          </w:p>
        </w:tc>
        <w:tc>
          <w:tcPr>
            <w:tcW w:w="404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单层彩钢板、含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钢骨架制作安装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及门锁等五金配件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widowControl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96" w:type="dxa"/>
            <w:gridSpan w:val="5"/>
            <w:vAlign w:val="center"/>
          </w:tcPr>
          <w:p>
            <w:pPr>
              <w:widowControl/>
              <w:shd w:val="clear" w:color="auto" w:fill="FFFFFF"/>
              <w:spacing w:line="338" w:lineRule="atLeast"/>
              <w:rPr>
                <w:color w:val="212121"/>
                <w:sz w:val="24"/>
                <w:szCs w:val="24"/>
              </w:rPr>
            </w:pPr>
            <w:r>
              <w:rPr>
                <w:rFonts w:hint="eastAsia"/>
                <w:color w:val="212121"/>
                <w:sz w:val="24"/>
                <w:szCs w:val="24"/>
              </w:rPr>
              <w:t>备注：该价格为完全价格，含税金、管理费、利润、规费等所有计费。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</w:tr>
    </w:tbl>
    <w:p>
      <w:pPr>
        <w:widowControl/>
        <w:jc w:val="center"/>
        <w:rPr>
          <w:b/>
          <w:color w:val="000000"/>
          <w:sz w:val="24"/>
          <w:szCs w:val="24"/>
          <w:lang w:val="en-US"/>
        </w:rPr>
      </w:pPr>
    </w:p>
    <w:p>
      <w:pPr>
        <w:widowControl/>
        <w:jc w:val="center"/>
        <w:rPr>
          <w:b/>
          <w:color w:val="000000"/>
          <w:sz w:val="24"/>
          <w:szCs w:val="24"/>
          <w:lang w:val="en-US"/>
        </w:rPr>
      </w:pP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二）、报价说明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招标</w:t>
      </w:r>
      <w:r>
        <w:rPr>
          <w:rFonts w:hint="eastAsia"/>
          <w:sz w:val="24"/>
          <w:lang w:val="en-US"/>
        </w:rPr>
        <w:t>报价</w:t>
      </w:r>
      <w:r>
        <w:rPr>
          <w:rFonts w:hint="eastAsia"/>
          <w:sz w:val="24"/>
        </w:rPr>
        <w:t>相关内容：</w:t>
      </w:r>
    </w:p>
    <w:p>
      <w:pPr>
        <w:spacing w:line="360" w:lineRule="auto"/>
        <w:ind w:left="187" w:leftChars="85"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1）、</w:t>
      </w:r>
      <w:r>
        <w:rPr>
          <w:rFonts w:hint="eastAsia"/>
          <w:color w:val="000000"/>
          <w:sz w:val="24"/>
          <w:lang w:val="en-US"/>
        </w:rPr>
        <w:t>结算方式：</w:t>
      </w:r>
      <w:r>
        <w:rPr>
          <w:rFonts w:hint="eastAsia"/>
          <w:sz w:val="24"/>
          <w:lang w:val="en-US" w:eastAsia="zh-CN"/>
        </w:rPr>
        <w:t>包干价</w:t>
      </w:r>
      <w:r>
        <w:rPr>
          <w:rFonts w:hint="eastAsia"/>
          <w:sz w:val="24"/>
        </w:rPr>
        <w:t>，所有单价已包含人工费、材料费、措施费，保险费、清运费、税金等。</w:t>
      </w:r>
    </w:p>
    <w:p>
      <w:pPr>
        <w:spacing w:line="360" w:lineRule="auto"/>
        <w:ind w:left="-396" w:leftChars="-180" w:firstLine="480" w:firstLineChars="200"/>
        <w:rPr>
          <w:sz w:val="24"/>
        </w:rPr>
      </w:pPr>
      <w:r>
        <w:rPr>
          <w:rFonts w:hint="eastAsia"/>
          <w:color w:val="000000"/>
          <w:sz w:val="24"/>
        </w:rPr>
        <w:t xml:space="preserve">     </w:t>
      </w:r>
      <w:r>
        <w:rPr>
          <w:rFonts w:hint="eastAsia"/>
          <w:sz w:val="24"/>
        </w:rPr>
        <w:t>2）、本工程质量要求：材料检测合格，竣工验收合格，同时满足采购人需求，</w:t>
      </w:r>
      <w:r>
        <w:rPr>
          <w:rFonts w:hint="eastAsia"/>
          <w:sz w:val="24"/>
          <w:lang w:val="en-US"/>
        </w:rPr>
        <w:t>工程质保期为自竣工验收合格之日起</w:t>
      </w:r>
      <w:r>
        <w:rPr>
          <w:rFonts w:hint="eastAsia"/>
          <w:sz w:val="24"/>
          <w:lang w:val="en-US" w:eastAsia="zh-CN"/>
        </w:rPr>
        <w:t>一</w:t>
      </w:r>
      <w:r>
        <w:rPr>
          <w:rFonts w:hint="eastAsia"/>
          <w:sz w:val="24"/>
          <w:lang w:val="en-US"/>
        </w:rPr>
        <w:t>年</w:t>
      </w:r>
      <w:r>
        <w:rPr>
          <w:rFonts w:hint="eastAsia"/>
          <w:sz w:val="24"/>
        </w:rPr>
        <w:t>。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二、报价单</w:t>
      </w:r>
    </w:p>
    <w:p>
      <w:pPr>
        <w:rPr>
          <w:kern w:val="2"/>
          <w:sz w:val="21"/>
          <w:szCs w:val="21"/>
        </w:rPr>
      </w:pPr>
      <w:r>
        <w:rPr>
          <w:rFonts w:hint="eastAsia"/>
        </w:rPr>
        <w:t xml:space="preserve"> </w:t>
      </w:r>
    </w:p>
    <w:tbl>
      <w:tblPr>
        <w:tblStyle w:val="6"/>
        <w:tblW w:w="130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14"/>
        <w:gridCol w:w="2659"/>
        <w:gridCol w:w="1134"/>
        <w:gridCol w:w="1541"/>
        <w:gridCol w:w="975"/>
        <w:gridCol w:w="975"/>
        <w:gridCol w:w="975"/>
        <w:gridCol w:w="975"/>
        <w:gridCol w:w="97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8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lang w:val="en-US"/>
              </w:rPr>
              <w:t>序号</w:t>
            </w:r>
          </w:p>
        </w:tc>
        <w:tc>
          <w:tcPr>
            <w:tcW w:w="101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lang w:val="en-US"/>
              </w:rPr>
              <w:t>项目名称</w:t>
            </w:r>
          </w:p>
        </w:tc>
        <w:tc>
          <w:tcPr>
            <w:tcW w:w="26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lang w:val="en-US"/>
              </w:rPr>
              <w:t>项目特征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lang w:val="en-US"/>
              </w:rPr>
              <w:t>计量单位</w:t>
            </w:r>
          </w:p>
        </w:tc>
        <w:tc>
          <w:tcPr>
            <w:tcW w:w="154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lang w:val="en-US"/>
              </w:rPr>
              <w:t>工程数量</w:t>
            </w:r>
          </w:p>
        </w:tc>
        <w:tc>
          <w:tcPr>
            <w:tcW w:w="97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单价（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lang w:val="en-US"/>
              </w:rPr>
              <w:t>元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）</w:t>
            </w:r>
          </w:p>
        </w:tc>
        <w:tc>
          <w:tcPr>
            <w:tcW w:w="97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lang w:val="en-US"/>
              </w:rPr>
              <w:t>总价（元）</w:t>
            </w:r>
          </w:p>
        </w:tc>
        <w:tc>
          <w:tcPr>
            <w:tcW w:w="97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lang w:val="en-US"/>
              </w:rPr>
              <w:t>备注</w:t>
            </w:r>
          </w:p>
        </w:tc>
        <w:tc>
          <w:tcPr>
            <w:tcW w:w="97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质保期</w:t>
            </w:r>
          </w:p>
        </w:tc>
        <w:tc>
          <w:tcPr>
            <w:tcW w:w="97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</w:rPr>
              <w:t>完工期</w:t>
            </w:r>
          </w:p>
        </w:tc>
        <w:tc>
          <w:tcPr>
            <w:tcW w:w="97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故障</w:t>
            </w:r>
            <w:r>
              <w:rPr>
                <w:rFonts w:hint="eastAsia"/>
                <w:b/>
                <w:bCs/>
                <w:lang w:val="en-US"/>
              </w:rPr>
              <w:t>/服务</w:t>
            </w:r>
            <w:r>
              <w:rPr>
                <w:rFonts w:hint="eastAsia"/>
                <w:b/>
                <w:bCs/>
              </w:rPr>
              <w:t>响应时间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817" w:type="dxa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textAlignment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textAlignment w:val="center"/>
              <w:rPr>
                <w:b/>
                <w:bCs/>
                <w:sz w:val="24"/>
                <w:lang w:val="en-US"/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室外围挡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textAlignment w:val="center"/>
            </w:pPr>
            <w:r>
              <w:rPr>
                <w:rFonts w:hint="eastAsia"/>
              </w:rPr>
              <w:t>单层彩钢板、含钢骨架制作安装及门锁等五金配件</w:t>
            </w:r>
            <w:r>
              <w:t>;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176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bidi="ar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  <w:lang w:val="en-US" w:bidi="ar"/>
              </w:rPr>
              <w:t>月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ind w:firstLine="360" w:firstLineChars="200"/>
              <w:jc w:val="both"/>
              <w:textAlignment w:val="center"/>
              <w:rPr>
                <w:color w:val="000000"/>
                <w:sz w:val="18"/>
                <w:szCs w:val="18"/>
                <w:u w:val="single"/>
                <w:lang w:val="en-US" w:bidi="ar"/>
              </w:rPr>
            </w:pP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bidi="ar"/>
              </w:rPr>
              <w:t xml:space="preserve">      </w:t>
            </w:r>
            <w:r>
              <w:rPr>
                <w:rFonts w:hint="eastAsia"/>
                <w:color w:val="000000"/>
                <w:sz w:val="18"/>
                <w:szCs w:val="18"/>
                <w:lang w:val="en-US" w:bidi="ar"/>
              </w:rPr>
              <w:t>天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ind w:firstLine="180" w:firstLineChars="100"/>
              <w:jc w:val="both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bidi="ar"/>
              </w:rPr>
              <w:t xml:space="preserve">       </w:t>
            </w:r>
            <w:r>
              <w:rPr>
                <w:rFonts w:hint="eastAsia"/>
                <w:color w:val="000000"/>
                <w:sz w:val="18"/>
                <w:szCs w:val="18"/>
                <w:lang w:val="en-US" w:bidi="ar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814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lang w:val="en-US"/>
              </w:rPr>
              <w:t>投标报价（元）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val="en-US" w:bidi="ar"/>
              </w:rPr>
            </w:pPr>
          </w:p>
        </w:tc>
      </w:tr>
    </w:tbl>
    <w:p>
      <w:pPr>
        <w:rPr>
          <w:kern w:val="2"/>
          <w:sz w:val="21"/>
          <w:szCs w:val="21"/>
        </w:rPr>
      </w:pPr>
    </w:p>
    <w:p>
      <w:pPr>
        <w:pStyle w:val="3"/>
        <w:ind w:firstLine="3253" w:firstLineChars="1800"/>
        <w:jc w:val="left"/>
        <w:rPr>
          <w:rFonts w:hAnsi="宋体"/>
          <w:b/>
          <w:bCs/>
          <w:sz w:val="18"/>
          <w:szCs w:val="18"/>
        </w:rPr>
      </w:pPr>
    </w:p>
    <w:p>
      <w:pPr>
        <w:pStyle w:val="3"/>
        <w:ind w:firstLine="3253" w:firstLineChars="1800"/>
        <w:jc w:val="left"/>
        <w:rPr>
          <w:rFonts w:hAnsi="宋体"/>
          <w:b/>
          <w:bCs/>
          <w:sz w:val="18"/>
          <w:szCs w:val="18"/>
        </w:rPr>
      </w:pPr>
    </w:p>
    <w:p>
      <w:pPr>
        <w:pStyle w:val="3"/>
        <w:rPr>
          <w:rFonts w:hAnsi="宋体" w:cs="宋体"/>
          <w:b/>
          <w:bCs/>
          <w:kern w:val="0"/>
          <w:sz w:val="24"/>
          <w:szCs w:val="22"/>
          <w:lang w:bidi="zh-CN"/>
        </w:rPr>
      </w:pPr>
      <w:r>
        <w:rPr>
          <w:rFonts w:hint="eastAsia" w:hAnsi="宋体" w:cs="宋体"/>
          <w:b/>
          <w:bCs/>
          <w:kern w:val="0"/>
          <w:sz w:val="24"/>
          <w:szCs w:val="22"/>
          <w:lang w:bidi="zh-CN"/>
        </w:rPr>
        <w:t>供应商单位名称（盖印）：             联系人：                             联系电话：</w:t>
      </w:r>
    </w:p>
    <w:p>
      <w:pPr>
        <w:widowControl/>
        <w:rPr>
          <w:rFonts w:ascii="仿宋" w:hAnsi="仿宋" w:eastAsia="仿宋"/>
          <w:sz w:val="18"/>
          <w:szCs w:val="18"/>
        </w:rPr>
      </w:pPr>
    </w:p>
    <w:p>
      <w:pPr>
        <w:rPr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 xml:space="preserve">  </w:t>
      </w:r>
    </w:p>
    <w:p>
      <w:r>
        <w:rPr>
          <w:rFonts w:hint="eastAsia"/>
        </w:rPr>
        <w:t>说明：</w:t>
      </w:r>
    </w:p>
    <w:p>
      <w:pPr>
        <w:autoSpaceDE/>
        <w:autoSpaceDN/>
        <w:ind w:firstLine="440" w:firstLineChars="200"/>
      </w:pPr>
      <w:r>
        <w:t>1</w:t>
      </w:r>
      <w:r>
        <w:rPr>
          <w:rFonts w:hint="eastAsia"/>
        </w:rPr>
        <w:t>、供应商报价时必须包含相应货物或者服务的供货、包装、运输、保险、安装调试管理、劳务、培训、办公设备、设备、工具、耗材、运送工具及耗材、利润、风险、税金及政策性文件规定等各项应有费用，以及为完成该项货物或者服务项目所涉及到的一切相关费用。本项目最高限价为</w:t>
      </w:r>
      <w:r>
        <w:rPr>
          <w:rFonts w:hint="eastAsia"/>
          <w:lang w:val="en-US" w:eastAsia="zh-CN"/>
        </w:rPr>
        <w:t>14960.00</w:t>
      </w:r>
      <w:r>
        <w:rPr>
          <w:rFonts w:hint="eastAsia"/>
        </w:rPr>
        <w:t>元，</w:t>
      </w:r>
      <w:r>
        <w:rPr>
          <w:rFonts w:hint="eastAsia"/>
          <w:b/>
          <w:color w:val="000000"/>
          <w:szCs w:val="21"/>
          <w:u w:val="single"/>
        </w:rPr>
        <w:t>报价高于最高限价的作为无效响应处理</w:t>
      </w:r>
      <w:r>
        <w:rPr>
          <w:rFonts w:hint="eastAsia"/>
        </w:rPr>
        <w:t>。</w:t>
      </w:r>
    </w:p>
    <w:p>
      <w:pPr>
        <w:autoSpaceDE/>
        <w:autoSpaceDN/>
        <w:ind w:left="440" w:leftChars="200"/>
        <w:rPr>
          <w:lang w:val="en-US"/>
        </w:rPr>
      </w:pPr>
      <w:r>
        <w:rPr>
          <w:rFonts w:hint="eastAsia"/>
        </w:rPr>
        <w:t xml:space="preserve">2、请在报价单中填写响应采购人货物报价等内容，打印后盖上单位公章。                                                                                                                               </w:t>
      </w:r>
      <w:r>
        <w:rPr>
          <w:rFonts w:hint="eastAsia"/>
          <w:lang w:val="en-US"/>
        </w:rPr>
        <w:t xml:space="preserve">  </w:t>
      </w:r>
    </w:p>
    <w:p>
      <w:pPr>
        <w:autoSpaceDE/>
        <w:autoSpaceDN/>
        <w:ind w:left="440" w:leftChars="200"/>
      </w:pPr>
      <w:r>
        <w:rPr>
          <w:rFonts w:hint="eastAsia"/>
          <w:lang w:val="en-US"/>
        </w:rPr>
        <w:t>3、</w:t>
      </w:r>
      <w:r>
        <w:rPr>
          <w:rFonts w:hint="eastAsia"/>
        </w:rPr>
        <w:t>附上单位资质证明材料复印件（包括营业执照、组织机构代码证、税务登记证或三证合一），复印件加盖单位公章。</w:t>
      </w:r>
    </w:p>
    <w:p>
      <w:pPr>
        <w:autoSpaceDE/>
        <w:autoSpaceDN/>
        <w:ind w:firstLine="440" w:firstLineChars="200"/>
      </w:pPr>
      <w:r>
        <w:rPr>
          <w:rFonts w:hint="eastAsia"/>
          <w:lang w:val="en-US"/>
        </w:rPr>
        <w:t>4</w:t>
      </w:r>
      <w:r>
        <w:rPr>
          <w:rFonts w:hint="eastAsia"/>
        </w:rPr>
        <w:t>、本询价单一式三份，盖印，密封。</w:t>
      </w:r>
    </w:p>
    <w:p>
      <w:pPr>
        <w:autoSpaceDE/>
        <w:autoSpaceDN/>
        <w:ind w:firstLine="440" w:firstLineChars="200"/>
        <w:rPr>
          <w:rFonts w:hint="eastAsia"/>
        </w:rPr>
      </w:pPr>
      <w:r>
        <w:rPr>
          <w:rFonts w:hint="eastAsia"/>
          <w:lang w:val="en-US"/>
        </w:rPr>
        <w:t>5</w:t>
      </w:r>
      <w:r>
        <w:rPr>
          <w:rFonts w:hint="eastAsia"/>
        </w:rPr>
        <w:t>、请于</w:t>
      </w:r>
      <w:r>
        <w:t>20</w:t>
      </w:r>
      <w:r>
        <w:rPr>
          <w:rFonts w:hint="eastAsia"/>
          <w:lang w:val="en-US"/>
        </w:rPr>
        <w:t>20</w:t>
      </w:r>
      <w:r>
        <w:rPr>
          <w:rFonts w:hint="eastAsia"/>
        </w:rPr>
        <w:t>年</w:t>
      </w:r>
      <w:r>
        <w:rPr>
          <w:rFonts w:hint="eastAsia"/>
          <w:lang w:val="en-US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</w:t>
      </w:r>
      <w:r>
        <w:rPr>
          <w:rFonts w:hint="eastAsia"/>
          <w:lang w:val="en-US"/>
        </w:rPr>
        <w:t>1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en-US"/>
        </w:rPr>
        <w:t>:00（北京时间）前</w:t>
      </w:r>
      <w:r>
        <w:rPr>
          <w:rFonts w:hint="eastAsia"/>
        </w:rPr>
        <w:t>将询价报告送至常州工业职业技术学院国有资产管理处（图文楼</w:t>
      </w:r>
      <w:r>
        <w:t>1008</w:t>
      </w:r>
      <w:r>
        <w:rPr>
          <w:rFonts w:hint="eastAsia"/>
        </w:rPr>
        <w:t>室）。联系人：王老师  电话：0519-86335</w:t>
      </w:r>
      <w:r>
        <w:rPr>
          <w:rFonts w:hint="eastAsia"/>
          <w:lang w:val="en-US"/>
        </w:rPr>
        <w:t>1</w:t>
      </w:r>
      <w:r>
        <w:rPr>
          <w:rFonts w:hint="eastAsia"/>
        </w:rPr>
        <w:t>66。</w:t>
      </w:r>
    </w:p>
    <w:p>
      <w:pPr>
        <w:autoSpaceDE/>
        <w:autoSpaceDN/>
        <w:ind w:firstLine="44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6、现场勘察及技术参数联系人：徐老师 519-86335053</w:t>
      </w:r>
    </w:p>
    <w:p>
      <w:pPr>
        <w:autoSpaceDE/>
        <w:autoSpaceDN/>
        <w:ind w:firstLine="440" w:firstLineChars="200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成交原则：在符合采购需求、质量和服务相等且报价未超过采购预算的前提下，以提出最低报价的响应单位为成交供应商。若最低报价相同，则依次按技术指标高优先、质量保证期长优先、完工期期短优先、故障服务响应时间短优先的顺序排列选择成交供应商。</w:t>
      </w:r>
    </w:p>
    <w:p>
      <w:pPr>
        <w:autoSpaceDE/>
        <w:autoSpaceDN/>
        <w:ind w:firstLine="44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、付款方式：</w:t>
      </w:r>
      <w:r>
        <w:rPr>
          <w:rFonts w:hint="eastAsia"/>
          <w:lang w:eastAsia="zh-CN"/>
        </w:rPr>
        <w:t>安装结束验收合格支付货款的</w:t>
      </w:r>
      <w:r>
        <w:rPr>
          <w:rFonts w:hint="eastAsia"/>
          <w:lang w:val="en-US" w:eastAsia="zh-CN"/>
        </w:rPr>
        <w:t>90%，余款作为质保金于验收合格之后第十二个月支付</w:t>
      </w:r>
      <w:r>
        <w:rPr>
          <w:rFonts w:hint="eastAsia"/>
          <w:lang w:eastAsia="zh-CN"/>
        </w:rPr>
        <w:t>。</w:t>
      </w:r>
    </w:p>
    <w:p>
      <w:pPr>
        <w:autoSpaceDE/>
        <w:autoSpaceDN/>
        <w:ind w:firstLine="440" w:firstLineChars="200"/>
      </w:pPr>
      <w:bookmarkStart w:id="0" w:name="_GoBack"/>
      <w:bookmarkEnd w:id="0"/>
      <w:r>
        <w:rPr>
          <w:rFonts w:hint="eastAsia"/>
          <w:lang w:val="en-US" w:eastAsia="zh-CN"/>
        </w:rPr>
        <w:t>9</w:t>
      </w:r>
      <w:r>
        <w:rPr>
          <w:rFonts w:hint="eastAsia"/>
        </w:rPr>
        <w:t>、若对采购内容有异议，请在三天内以书面形式向采购单位审计处反映。联系电话：0519-86335</w:t>
      </w:r>
      <w:r>
        <w:rPr>
          <w:rFonts w:hint="eastAsia"/>
          <w:lang w:val="en-US"/>
        </w:rPr>
        <w:t>201</w:t>
      </w:r>
      <w:r>
        <w:rPr>
          <w:rFonts w:hint="eastAsia"/>
        </w:rPr>
        <w:t>。</w:t>
      </w:r>
    </w:p>
    <w:p>
      <w:pPr>
        <w:autoSpaceDE/>
        <w:autoSpaceDN/>
        <w:ind w:firstLine="440" w:firstLineChars="200"/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、送货地点：常州工业职业技术学院内。</w:t>
      </w:r>
    </w:p>
    <w:p/>
    <w:sectPr>
      <w:pgSz w:w="16783" w:h="11850" w:orient="landscape"/>
      <w:pgMar w:top="720" w:right="720" w:bottom="720" w:left="72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DA7"/>
    <w:multiLevelType w:val="multilevel"/>
    <w:tmpl w:val="0E533DA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4624C3"/>
    <w:multiLevelType w:val="multilevel"/>
    <w:tmpl w:val="514624C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1F"/>
    <w:rsid w:val="00001F49"/>
    <w:rsid w:val="00003942"/>
    <w:rsid w:val="00097233"/>
    <w:rsid w:val="0012386A"/>
    <w:rsid w:val="001A0372"/>
    <w:rsid w:val="001A2AA4"/>
    <w:rsid w:val="00235B4E"/>
    <w:rsid w:val="00296BA6"/>
    <w:rsid w:val="002D25C8"/>
    <w:rsid w:val="002E6590"/>
    <w:rsid w:val="0036511E"/>
    <w:rsid w:val="003927F9"/>
    <w:rsid w:val="003C55C5"/>
    <w:rsid w:val="00493D1A"/>
    <w:rsid w:val="004C2BC1"/>
    <w:rsid w:val="0057760B"/>
    <w:rsid w:val="0070783E"/>
    <w:rsid w:val="007202C5"/>
    <w:rsid w:val="00732F5E"/>
    <w:rsid w:val="00777172"/>
    <w:rsid w:val="00852725"/>
    <w:rsid w:val="008604A9"/>
    <w:rsid w:val="00894DB0"/>
    <w:rsid w:val="00896B2D"/>
    <w:rsid w:val="008D6D09"/>
    <w:rsid w:val="008D6D55"/>
    <w:rsid w:val="008E7295"/>
    <w:rsid w:val="00914C35"/>
    <w:rsid w:val="009805D0"/>
    <w:rsid w:val="009C4ADA"/>
    <w:rsid w:val="00AA483E"/>
    <w:rsid w:val="00AB499C"/>
    <w:rsid w:val="00B65ED5"/>
    <w:rsid w:val="00C23161"/>
    <w:rsid w:val="00C56643"/>
    <w:rsid w:val="00C65EF6"/>
    <w:rsid w:val="00CC0D55"/>
    <w:rsid w:val="00CD2747"/>
    <w:rsid w:val="00D0738D"/>
    <w:rsid w:val="00D632DA"/>
    <w:rsid w:val="00DA56CB"/>
    <w:rsid w:val="00E26637"/>
    <w:rsid w:val="00E51416"/>
    <w:rsid w:val="00E8441F"/>
    <w:rsid w:val="00EA1C12"/>
    <w:rsid w:val="00F67958"/>
    <w:rsid w:val="014468F6"/>
    <w:rsid w:val="025F014F"/>
    <w:rsid w:val="02D04B09"/>
    <w:rsid w:val="041549CD"/>
    <w:rsid w:val="0674128B"/>
    <w:rsid w:val="075071C0"/>
    <w:rsid w:val="083F1B23"/>
    <w:rsid w:val="09E20282"/>
    <w:rsid w:val="09EC6FA7"/>
    <w:rsid w:val="0B7B3DFA"/>
    <w:rsid w:val="0C491CC8"/>
    <w:rsid w:val="0F3B0E2D"/>
    <w:rsid w:val="0F9A037E"/>
    <w:rsid w:val="120F6754"/>
    <w:rsid w:val="124101FE"/>
    <w:rsid w:val="125A03FB"/>
    <w:rsid w:val="12B03A39"/>
    <w:rsid w:val="12BC5787"/>
    <w:rsid w:val="13A04913"/>
    <w:rsid w:val="13DC2C33"/>
    <w:rsid w:val="13E6655D"/>
    <w:rsid w:val="13E749A9"/>
    <w:rsid w:val="169C29DE"/>
    <w:rsid w:val="16DD548F"/>
    <w:rsid w:val="17C24EAD"/>
    <w:rsid w:val="18BF5360"/>
    <w:rsid w:val="19C11321"/>
    <w:rsid w:val="1A691445"/>
    <w:rsid w:val="1AD14EF9"/>
    <w:rsid w:val="1B9E271C"/>
    <w:rsid w:val="1CB73211"/>
    <w:rsid w:val="1CE15392"/>
    <w:rsid w:val="1E733B91"/>
    <w:rsid w:val="1EA05F30"/>
    <w:rsid w:val="1F445484"/>
    <w:rsid w:val="1F730E11"/>
    <w:rsid w:val="1FE638F7"/>
    <w:rsid w:val="20EA7482"/>
    <w:rsid w:val="21490D06"/>
    <w:rsid w:val="21936FFC"/>
    <w:rsid w:val="24291756"/>
    <w:rsid w:val="248C3C18"/>
    <w:rsid w:val="275D2F59"/>
    <w:rsid w:val="27BB7B3A"/>
    <w:rsid w:val="27C5016C"/>
    <w:rsid w:val="285D486D"/>
    <w:rsid w:val="29496B53"/>
    <w:rsid w:val="2B4D56C7"/>
    <w:rsid w:val="2BD0117A"/>
    <w:rsid w:val="2BDF4DB7"/>
    <w:rsid w:val="2CBC127F"/>
    <w:rsid w:val="2D4C7236"/>
    <w:rsid w:val="2DD606B2"/>
    <w:rsid w:val="2EA41D29"/>
    <w:rsid w:val="3073301B"/>
    <w:rsid w:val="30C4113A"/>
    <w:rsid w:val="3288079B"/>
    <w:rsid w:val="32C75EB3"/>
    <w:rsid w:val="34100142"/>
    <w:rsid w:val="35287176"/>
    <w:rsid w:val="35864BB0"/>
    <w:rsid w:val="358702A7"/>
    <w:rsid w:val="3C055260"/>
    <w:rsid w:val="3D7C34B3"/>
    <w:rsid w:val="3E2B105C"/>
    <w:rsid w:val="3E5940A2"/>
    <w:rsid w:val="405A085C"/>
    <w:rsid w:val="40EC1294"/>
    <w:rsid w:val="42A81693"/>
    <w:rsid w:val="443B7ACB"/>
    <w:rsid w:val="4469633A"/>
    <w:rsid w:val="44B91234"/>
    <w:rsid w:val="45051417"/>
    <w:rsid w:val="45A75430"/>
    <w:rsid w:val="45D82911"/>
    <w:rsid w:val="46370592"/>
    <w:rsid w:val="4654475D"/>
    <w:rsid w:val="466E120A"/>
    <w:rsid w:val="46B04E62"/>
    <w:rsid w:val="479F3609"/>
    <w:rsid w:val="48E272A5"/>
    <w:rsid w:val="4C4E5D9A"/>
    <w:rsid w:val="4C8A5AD5"/>
    <w:rsid w:val="4D3E7059"/>
    <w:rsid w:val="4DFC5621"/>
    <w:rsid w:val="505512D6"/>
    <w:rsid w:val="50BF5A41"/>
    <w:rsid w:val="50FD506B"/>
    <w:rsid w:val="5119109F"/>
    <w:rsid w:val="524A7E86"/>
    <w:rsid w:val="538524F9"/>
    <w:rsid w:val="53BA3974"/>
    <w:rsid w:val="543B4222"/>
    <w:rsid w:val="54B2197E"/>
    <w:rsid w:val="56667173"/>
    <w:rsid w:val="58885F01"/>
    <w:rsid w:val="596064E7"/>
    <w:rsid w:val="599538B4"/>
    <w:rsid w:val="5A6B4FAF"/>
    <w:rsid w:val="5C090195"/>
    <w:rsid w:val="5EF93786"/>
    <w:rsid w:val="5FC3389D"/>
    <w:rsid w:val="5FCE63AF"/>
    <w:rsid w:val="5FF03BA4"/>
    <w:rsid w:val="606E2CC2"/>
    <w:rsid w:val="623775C5"/>
    <w:rsid w:val="63435913"/>
    <w:rsid w:val="63EA45D7"/>
    <w:rsid w:val="64D214F7"/>
    <w:rsid w:val="654F0935"/>
    <w:rsid w:val="6577404D"/>
    <w:rsid w:val="67B11755"/>
    <w:rsid w:val="68EA13D8"/>
    <w:rsid w:val="6A1E061A"/>
    <w:rsid w:val="6A5F1E44"/>
    <w:rsid w:val="6E633CA5"/>
    <w:rsid w:val="6E725DD2"/>
    <w:rsid w:val="6ED0734B"/>
    <w:rsid w:val="6FCD0386"/>
    <w:rsid w:val="6FD701B0"/>
    <w:rsid w:val="70733D17"/>
    <w:rsid w:val="71934765"/>
    <w:rsid w:val="71957B2A"/>
    <w:rsid w:val="74012A4C"/>
    <w:rsid w:val="77EA3FD9"/>
    <w:rsid w:val="79254F31"/>
    <w:rsid w:val="79C506D8"/>
    <w:rsid w:val="7C3A5963"/>
    <w:rsid w:val="7D4614F9"/>
    <w:rsid w:val="7D674500"/>
    <w:rsid w:val="7E9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28"/>
      <w:szCs w:val="28"/>
    </w:rPr>
  </w:style>
  <w:style w:type="paragraph" w:styleId="3">
    <w:name w:val="Plain Text"/>
    <w:basedOn w:val="1"/>
    <w:link w:val="11"/>
    <w:unhideWhenUsed/>
    <w:qFormat/>
    <w:uiPriority w:val="99"/>
    <w:pPr>
      <w:autoSpaceDE/>
      <w:autoSpaceDN/>
      <w:jc w:val="both"/>
    </w:pPr>
    <w:rPr>
      <w:rFonts w:hAnsi="Courier New" w:cs="Courier New"/>
      <w:kern w:val="2"/>
      <w:sz w:val="21"/>
      <w:szCs w:val="21"/>
      <w:lang w:val="en-US" w:bidi="ar-SA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纯文本 Char"/>
    <w:basedOn w:val="7"/>
    <w:link w:val="3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2">
    <w:name w:val="页眉 Char"/>
    <w:basedOn w:val="7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Char"/>
    <w:basedOn w:val="7"/>
    <w:link w:val="4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293</Words>
  <Characters>1672</Characters>
  <Lines>13</Lines>
  <Paragraphs>3</Paragraphs>
  <TotalTime>0</TotalTime>
  <ScaleCrop>false</ScaleCrop>
  <LinksUpToDate>false</LinksUpToDate>
  <CharactersWithSpaces>1962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2018-04-03T01:33:00Z</dcterms:created>
  <dc:creator>joycornwu</dc:creator>
  <cp:lastModifiedBy>Achilles1423656765</cp:lastModifiedBy>
  <cp:lastPrinted>2020-11-17T07:40:00Z</cp:lastPrinted>
  <dcterms:modified xsi:type="dcterms:W3CDTF">2020-11-19T06:57:56Z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2018-04-03T00:00:00Z</vt:filetime>
  </property>
  <property fmtid="{D5CDD505-2E9C-101B-9397-08002B2CF9AE}" pid="5" name="KSOProductBuildVer">
    <vt:lpwstr>2052-11.1.0.8976</vt:lpwstr>
  </property>
</Properties>
</file>